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899" w:rsidRDefault="003772B9">
      <w:pPr>
        <w:pStyle w:val="berschrift2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 xml:space="preserve">Gemeinde </w:t>
      </w:r>
    </w:p>
    <w:p w:rsidR="00822899" w:rsidRDefault="003772B9">
      <w:pPr>
        <w:pStyle w:val="berschrift2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Zeiselmauer-</w:t>
      </w:r>
      <w:r>
        <w:rPr>
          <w:rFonts w:ascii="Arial Rounded MT Bold" w:hAnsi="Arial Rounded MT Bold"/>
          <w:b/>
          <w:sz w:val="20"/>
        </w:rPr>
        <w:t xml:space="preserve"> </w:t>
      </w:r>
      <w:r>
        <w:rPr>
          <w:rFonts w:ascii="Arial Rounded MT Bold" w:hAnsi="Arial Rounded MT Bold"/>
          <w:b/>
        </w:rPr>
        <w:t>Wolfpassing</w:t>
      </w:r>
    </w:p>
    <w:p w:rsidR="00822899" w:rsidRDefault="003772B9">
      <w:pPr>
        <w:pStyle w:val="berschrift2"/>
        <w:rPr>
          <w:rFonts w:ascii="Arial Rounded MT Bold" w:hAnsi="Arial Rounded MT Bold"/>
          <w:b/>
        </w:rPr>
      </w:pPr>
      <w:r>
        <w:rPr>
          <w:rFonts w:ascii="Arial Rounded MT Bold" w:hAnsi="Arial Rounded MT Bold"/>
          <w:b/>
        </w:rPr>
        <w:t>Verw. Bezirk: Tulln</w:t>
      </w:r>
    </w:p>
    <w:p w:rsidR="00822899" w:rsidRDefault="003772B9">
      <w:pPr>
        <w:pStyle w:val="berschrift2"/>
        <w:rPr>
          <w:rFonts w:ascii="Arial Rounded MT Bold" w:hAnsi="Arial Rounded MT Bold"/>
          <w:b/>
          <w:u w:val="single"/>
        </w:rPr>
      </w:pPr>
      <w:r>
        <w:rPr>
          <w:rFonts w:ascii="Arial Rounded MT Bold" w:hAnsi="Arial Rounded MT Bold"/>
          <w:b/>
          <w:u w:val="single"/>
        </w:rPr>
        <w:t>Land Niederösterreich</w:t>
      </w:r>
    </w:p>
    <w:p w:rsidR="00822899" w:rsidRDefault="00822899">
      <w:pPr>
        <w:rPr>
          <w:rFonts w:ascii="Arial Rounded MT Bold" w:hAnsi="Arial Rounded MT Bold"/>
          <w:sz w:val="32"/>
        </w:rPr>
      </w:pPr>
    </w:p>
    <w:p w:rsidR="00822899" w:rsidRDefault="00822899">
      <w:pPr>
        <w:jc w:val="center"/>
        <w:rPr>
          <w:sz w:val="32"/>
        </w:rPr>
      </w:pPr>
    </w:p>
    <w:p w:rsidR="00822899" w:rsidRDefault="003772B9">
      <w:pPr>
        <w:pStyle w:val="berschrift1"/>
        <w:rPr>
          <w:rFonts w:ascii="Tahoma" w:hAnsi="Tahoma" w:cs="Tahoma"/>
          <w:b/>
          <w:bCs/>
          <w:sz w:val="36"/>
        </w:rPr>
      </w:pPr>
      <w:r>
        <w:rPr>
          <w:rFonts w:ascii="Tahoma" w:hAnsi="Tahoma" w:cs="Tahoma"/>
          <w:b/>
          <w:bCs/>
          <w:sz w:val="36"/>
        </w:rPr>
        <w:t xml:space="preserve">Richtlinien für die Gewährung </w:t>
      </w:r>
    </w:p>
    <w:p w:rsidR="00822899" w:rsidRDefault="003772B9">
      <w:pPr>
        <w:pStyle w:val="berschrift1"/>
        <w:rPr>
          <w:rFonts w:ascii="Tahoma" w:hAnsi="Tahoma" w:cs="Tahoma"/>
          <w:b/>
          <w:bCs/>
          <w:sz w:val="36"/>
        </w:rPr>
      </w:pPr>
      <w:r>
        <w:rPr>
          <w:rFonts w:ascii="Tahoma" w:hAnsi="Tahoma" w:cs="Tahoma"/>
          <w:b/>
          <w:bCs/>
          <w:sz w:val="36"/>
        </w:rPr>
        <w:t>einer Gewerbeförderung</w:t>
      </w:r>
    </w:p>
    <w:p w:rsidR="00822899" w:rsidRDefault="00822899">
      <w:pPr>
        <w:jc w:val="center"/>
        <w:rPr>
          <w:sz w:val="40"/>
        </w:rPr>
      </w:pPr>
    </w:p>
    <w:p w:rsidR="00822899" w:rsidRDefault="003772B9">
      <w:pPr>
        <w:pStyle w:val="berschrift1"/>
        <w:rPr>
          <w:rFonts w:ascii="Arial" w:hAnsi="Arial" w:cs="Arial"/>
        </w:rPr>
      </w:pPr>
      <w:r>
        <w:rPr>
          <w:rFonts w:ascii="Arial" w:hAnsi="Arial" w:cs="Arial"/>
        </w:rPr>
        <w:t>I</w:t>
      </w:r>
    </w:p>
    <w:p w:rsidR="00822899" w:rsidRDefault="003772B9">
      <w:pPr>
        <w:pStyle w:val="Textkrper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Die Förderung wird für Gewerbebetriebe, die sich neu in Zeiselmauer ansiedeln gewährt.</w:t>
      </w:r>
    </w:p>
    <w:p w:rsidR="00822899" w:rsidRDefault="003772B9">
      <w:pPr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Voraussetzung dafür ist die fristgerechte Bezahlung </w:t>
      </w:r>
      <w:r>
        <w:rPr>
          <w:rFonts w:ascii="Arial" w:hAnsi="Arial" w:cs="Arial"/>
          <w:sz w:val="26"/>
          <w:u w:val="single"/>
        </w:rPr>
        <w:t>aller</w:t>
      </w:r>
      <w:r>
        <w:rPr>
          <w:rFonts w:ascii="Arial" w:hAnsi="Arial" w:cs="Arial"/>
          <w:sz w:val="26"/>
        </w:rPr>
        <w:t xml:space="preserve"> Gemeindeabgaben.</w:t>
      </w:r>
    </w:p>
    <w:p w:rsidR="00822899" w:rsidRDefault="00822899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822899" w:rsidRDefault="003772B9">
      <w:pPr>
        <w:pStyle w:val="berschrift1"/>
        <w:rPr>
          <w:rFonts w:ascii="Arial" w:hAnsi="Arial" w:cs="Arial"/>
        </w:rPr>
      </w:pPr>
      <w:r>
        <w:rPr>
          <w:rFonts w:ascii="Arial" w:hAnsi="Arial" w:cs="Arial"/>
        </w:rPr>
        <w:t>II</w:t>
      </w:r>
    </w:p>
    <w:p w:rsidR="00822899" w:rsidRDefault="00822899">
      <w:pPr>
        <w:pStyle w:val="Textkrper"/>
        <w:rPr>
          <w:rFonts w:ascii="Arial" w:hAnsi="Arial" w:cs="Arial"/>
          <w:sz w:val="16"/>
        </w:rPr>
      </w:pPr>
    </w:p>
    <w:p w:rsidR="00822899" w:rsidRDefault="003772B9">
      <w:pPr>
        <w:pStyle w:val="Textkrper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Die Gewerbeförderung orientiert sich an der entrichteten Kommunalsteuer. Die Förderung beträgt 30% der jährlich entrichteten Kommunalsteuer und wird auf die Dauer von 5 Jahren ab Abgabenpflicht gewährt.</w:t>
      </w:r>
    </w:p>
    <w:p w:rsidR="00822899" w:rsidRDefault="00822899">
      <w:pPr>
        <w:rPr>
          <w:rFonts w:ascii="Arial" w:hAnsi="Arial" w:cs="Arial"/>
        </w:rPr>
      </w:pPr>
    </w:p>
    <w:p w:rsidR="00822899" w:rsidRDefault="00822899">
      <w:pPr>
        <w:rPr>
          <w:rFonts w:ascii="Arial" w:hAnsi="Arial" w:cs="Arial"/>
        </w:rPr>
      </w:pPr>
    </w:p>
    <w:p w:rsidR="00822899" w:rsidRDefault="003772B9">
      <w:pPr>
        <w:pStyle w:val="berschrift1"/>
        <w:rPr>
          <w:rFonts w:ascii="Arial" w:hAnsi="Arial" w:cs="Arial"/>
        </w:rPr>
      </w:pPr>
      <w:r>
        <w:rPr>
          <w:rFonts w:ascii="Arial" w:hAnsi="Arial" w:cs="Arial"/>
        </w:rPr>
        <w:t>III</w:t>
      </w:r>
    </w:p>
    <w:p w:rsidR="00822899" w:rsidRDefault="00822899">
      <w:pPr>
        <w:pStyle w:val="Textkrper"/>
        <w:rPr>
          <w:rFonts w:ascii="Arial" w:hAnsi="Arial" w:cs="Arial"/>
          <w:sz w:val="20"/>
        </w:rPr>
      </w:pPr>
    </w:p>
    <w:p w:rsidR="00822899" w:rsidRDefault="003772B9">
      <w:pPr>
        <w:pStyle w:val="Textkrper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Die Auszahlung der Förderung erfolgt im Folgejahr nach Überprüfung der geleisteten Kommunalsteuer an Hand der Jahreserklärung sowie der vom Finanzamt zur Verfügung gestellten Bemessungsgrundlagen.</w:t>
      </w:r>
    </w:p>
    <w:p w:rsidR="00822899" w:rsidRDefault="00822899">
      <w:pPr>
        <w:rPr>
          <w:rFonts w:ascii="Arial" w:hAnsi="Arial" w:cs="Arial"/>
        </w:rPr>
      </w:pPr>
    </w:p>
    <w:p w:rsidR="00822899" w:rsidRDefault="00822899">
      <w:pPr>
        <w:rPr>
          <w:rFonts w:ascii="Arial" w:hAnsi="Arial" w:cs="Arial"/>
        </w:rPr>
      </w:pPr>
    </w:p>
    <w:p w:rsidR="00822899" w:rsidRDefault="003772B9">
      <w:pPr>
        <w:pStyle w:val="berschrift1"/>
        <w:rPr>
          <w:rFonts w:ascii="Arial" w:hAnsi="Arial" w:cs="Arial"/>
        </w:rPr>
      </w:pPr>
      <w:r>
        <w:rPr>
          <w:rFonts w:ascii="Arial" w:hAnsi="Arial" w:cs="Arial"/>
        </w:rPr>
        <w:t>IV</w:t>
      </w:r>
    </w:p>
    <w:p w:rsidR="00822899" w:rsidRDefault="00822899">
      <w:pPr>
        <w:pStyle w:val="Textkrper"/>
        <w:rPr>
          <w:rFonts w:ascii="Arial" w:hAnsi="Arial" w:cs="Arial"/>
          <w:sz w:val="20"/>
        </w:rPr>
      </w:pPr>
    </w:p>
    <w:p w:rsidR="00822899" w:rsidRDefault="003772B9">
      <w:pPr>
        <w:pStyle w:val="Textkrper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Die Förderung ist jeweils vom Gemeinderat zu beschließen.</w:t>
      </w:r>
    </w:p>
    <w:p w:rsidR="00822899" w:rsidRDefault="00822899">
      <w:pPr>
        <w:rPr>
          <w:rFonts w:ascii="Arial" w:hAnsi="Arial" w:cs="Arial"/>
        </w:rPr>
      </w:pPr>
    </w:p>
    <w:p w:rsidR="00822899" w:rsidRDefault="00822899">
      <w:pPr>
        <w:rPr>
          <w:rFonts w:ascii="Arial" w:hAnsi="Arial" w:cs="Arial"/>
        </w:rPr>
      </w:pPr>
    </w:p>
    <w:p w:rsidR="00822899" w:rsidRDefault="003772B9">
      <w:pPr>
        <w:pStyle w:val="berschrift1"/>
        <w:rPr>
          <w:rFonts w:ascii="Arial" w:hAnsi="Arial" w:cs="Arial"/>
        </w:rPr>
      </w:pPr>
      <w:r>
        <w:rPr>
          <w:rFonts w:ascii="Arial" w:hAnsi="Arial" w:cs="Arial"/>
        </w:rPr>
        <w:t>V</w:t>
      </w:r>
    </w:p>
    <w:p w:rsidR="00822899" w:rsidRDefault="00822899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822899" w:rsidRDefault="003772B9">
      <w:pPr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 xml:space="preserve">Diese </w:t>
      </w:r>
      <w:bookmarkStart w:id="0" w:name="_GoBack"/>
      <w:bookmarkEnd w:id="0"/>
      <w:r>
        <w:rPr>
          <w:rFonts w:ascii="Arial" w:hAnsi="Arial" w:cs="Arial"/>
          <w:sz w:val="26"/>
        </w:rPr>
        <w:t>Richtlinien treten mit 1. April 1999 in Kraft.</w:t>
      </w:r>
    </w:p>
    <w:sectPr w:rsidR="00822899">
      <w:footerReference w:type="default" r:id="rId6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899" w:rsidRDefault="003772B9">
      <w:r>
        <w:separator/>
      </w:r>
    </w:p>
  </w:endnote>
  <w:endnote w:type="continuationSeparator" w:id="0">
    <w:p w:rsidR="00822899" w:rsidRDefault="0037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899" w:rsidRDefault="003772B9">
    <w:pPr>
      <w:pStyle w:val="Fuzeile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Beschlossen in der Gemeinderatsitzung vom 9. März 1999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899" w:rsidRDefault="003772B9">
      <w:r>
        <w:separator/>
      </w:r>
    </w:p>
  </w:footnote>
  <w:footnote w:type="continuationSeparator" w:id="0">
    <w:p w:rsidR="00822899" w:rsidRDefault="00377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B9"/>
    <w:rsid w:val="003772B9"/>
    <w:rsid w:val="00612215"/>
    <w:rsid w:val="0082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7DE82-F90B-41E7-99E0-ED08DDF8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8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Richtlinien für die Gewährung einer Gewerbeförderung</vt:lpstr>
    </vt:vector>
  </TitlesOfParts>
  <Company>Bank Austria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Richtlinien für die Gewährung einer Gewerbeförderung</dc:title>
  <dc:subject/>
  <dc:creator>Josef Meyer</dc:creator>
  <cp:keywords/>
  <cp:lastModifiedBy>Michaela Juran</cp:lastModifiedBy>
  <cp:revision>3</cp:revision>
  <cp:lastPrinted>2006-02-09T14:44:00Z</cp:lastPrinted>
  <dcterms:created xsi:type="dcterms:W3CDTF">2022-02-24T12:32:00Z</dcterms:created>
  <dcterms:modified xsi:type="dcterms:W3CDTF">2022-02-24T13:58:00Z</dcterms:modified>
</cp:coreProperties>
</file>